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49" w:rsidRDefault="00277A49" w:rsidP="00277A49">
      <w:pPr>
        <w:autoSpaceDE w:val="0"/>
        <w:autoSpaceDN w:val="0"/>
        <w:adjustRightInd w:val="0"/>
        <w:ind w:left="5670"/>
        <w:outlineLvl w:val="1"/>
        <w:rPr>
          <w:szCs w:val="28"/>
          <w:lang w:val="tt-RU"/>
        </w:rPr>
      </w:pPr>
      <w:r w:rsidRPr="00BF7869">
        <w:rPr>
          <w:szCs w:val="28"/>
          <w:lang w:val="tt-RU"/>
        </w:rPr>
        <w:t xml:space="preserve">Татарстан Республикасы Тарифлар буенча дәүләт комитеты тарафыннан су белән тәэмин итү һәм ташландык суларны агызу системаларына тоташтырган (технологик ялгаган) өчен тарифлар билгеләү буенча дәүләт хезмәте күрсәтүнең административ регламентына </w:t>
      </w:r>
    </w:p>
    <w:p w:rsidR="00277A49" w:rsidRPr="00BF7869" w:rsidRDefault="00277A49" w:rsidP="00277A49">
      <w:pPr>
        <w:autoSpaceDE w:val="0"/>
        <w:autoSpaceDN w:val="0"/>
        <w:adjustRightInd w:val="0"/>
        <w:ind w:left="5670"/>
        <w:jc w:val="right"/>
        <w:outlineLvl w:val="1"/>
        <w:rPr>
          <w:szCs w:val="28"/>
          <w:lang w:val="tt-RU"/>
        </w:rPr>
      </w:pPr>
      <w:r w:rsidRPr="00BF7869">
        <w:rPr>
          <w:szCs w:val="28"/>
          <w:lang w:val="tt-RU"/>
        </w:rPr>
        <w:t>4 нче кушымта</w:t>
      </w:r>
    </w:p>
    <w:p w:rsidR="00277A49" w:rsidRPr="00BF7869" w:rsidRDefault="00277A49" w:rsidP="00277A49">
      <w:pPr>
        <w:pStyle w:val="120"/>
        <w:shd w:val="clear" w:color="auto" w:fill="auto"/>
        <w:spacing w:before="0" w:line="274" w:lineRule="exact"/>
        <w:ind w:right="40"/>
        <w:jc w:val="right"/>
        <w:rPr>
          <w:lang w:val="tt-RU"/>
        </w:rPr>
      </w:pPr>
    </w:p>
    <w:p w:rsidR="00277A49" w:rsidRPr="00BF7869" w:rsidRDefault="00277A49" w:rsidP="00277A49">
      <w:pPr>
        <w:autoSpaceDE w:val="0"/>
        <w:autoSpaceDN w:val="0"/>
        <w:adjustRightInd w:val="0"/>
        <w:jc w:val="center"/>
        <w:rPr>
          <w:szCs w:val="28"/>
          <w:lang w:val="tt-RU"/>
        </w:rPr>
      </w:pPr>
      <w:r w:rsidRPr="00BF7869">
        <w:rPr>
          <w:szCs w:val="28"/>
          <w:lang w:val="tt-RU"/>
        </w:rPr>
        <w:t>Су белән тәэмин итү һәм ташландык суларны агызу системаларына тоташтыру (технологик ялагаган) өчен тариф исәпләмәсе</w:t>
      </w:r>
    </w:p>
    <w:p w:rsidR="00277A49" w:rsidRPr="00BF7869" w:rsidRDefault="00277A49" w:rsidP="00277A49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val="tt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761"/>
        <w:gridCol w:w="1842"/>
        <w:gridCol w:w="1560"/>
      </w:tblGrid>
      <w:tr w:rsidR="00277A49" w:rsidRPr="00BF7869" w:rsidTr="00912033">
        <w:trPr>
          <w:trHeight w:val="1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№ т/с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Атамасы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Үлчәү берәмлеге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Чорда барлыгы</w:t>
            </w:r>
          </w:p>
        </w:tc>
      </w:tr>
      <w:tr w:rsidR="00277A49" w:rsidRPr="00BF7869" w:rsidTr="00912033">
        <w:trPr>
          <w:trHeight w:val="9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4</w:t>
            </w:r>
          </w:p>
        </w:tc>
      </w:tr>
      <w:tr w:rsidR="00277A49" w:rsidRPr="00BF7869" w:rsidTr="00912033">
        <w:trPr>
          <w:trHeight w:val="36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Тоташтыруга (технологик ялгауга) бәйле чыгымнар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rPr>
          <w:trHeight w:val="12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116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Мөрәҗәгать итүчеләрне тоташтыру чараларын үткәрү чыгымнары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1.1.1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проектлау чыгымнары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1.1.2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чимал һәм материал чыгымнары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rPr>
          <w:trHeight w:val="4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1.1.3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электр энергиясенә (егәрлек), җылылык энергиясенә, башка энергетика ресурсларына һәм салкын суга (челтәрләрне юдыртуга) чыгымнар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1.1.4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чит оешмаларның эшләре һәм хезмәтләре өчен түләү чыгымнары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1.1.5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хезмәт өчен түләү һәм социаль ихтыяҗларга акча күчерү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1.1.6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башка чыгымнар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116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Гамәлгә ашырудан тыш чыгымнар, барлыгы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1.2.1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банклар хезмәте өчен чыгымнар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1.2.2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бурычка алынган акчаларга хезмәт күрсәтү чыгымнары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1.3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116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Табышка салым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Чыгымнар структурасы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2.1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116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Челтәр озынлыгы ставкасына кагыла торган чыгымнар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2.1.1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40 мм һәм ким диаметрлы челтәрләрне тоташтыру чыгымнары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2.1.2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40 мм - 70 мм (иң күбе) диаметрлы челтәрне тоташтыру чыгымнары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2.1.3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70 мм - 100 мм (иң күбе) диаметрлы челтәрне тоташтыру чыгымнары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lastRenderedPageBreak/>
              <w:t>2.1.4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100 мм - 150 мм (иң күбе) диаметрлы челтәрне тоташтыру чыгымнары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2.1.5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150 мм - 200 мм (иң күбе) диаметрлы челтәрне тоташтыру чыгымнары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2.1.6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200 мм - 250 мм (иң күбе) диаметрлы челтәрне тоташтыру чыгымнары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2.2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116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Тоташтырыла торган йөкләнеш ставкасына кагыла торган чыгымнар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Челтәрләрнең озынлыгы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3.1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116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Яңа булдырыла торганнарының озынлыгы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3.1.1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Диаметры 40 мм һәм азрак булган челтәрләр озынлыгы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3.1.2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40 мм - 70 мм (иң күбе) диаметрлы челтәрләр озынлыгы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3.1.3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70 мм - 100 мм (иң күбе) диаметрлы челтәрләр озынлыгы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3.1.4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100 мм - 150 мм (иң күбе) диаметрлы челтәрләр озынлыгы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3.1.5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150 мм - 200 мм (иң күбе) диаметрлы челтәрләр озынлыгы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3.1.6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200 мм - 250 мм (иң күбе) диаметрлы челтәрләр озынлыгы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Тоташтырыла торган йөкләнеш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тәүлегенә куб.м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Тоташтыруга тәкъдим ителә торган тарифлар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5.1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116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Челтәрләр озынлыгына тарифның база ставкасы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сум/км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5.2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116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Челтәрләр диаметрына карап, тарифны дифференциацияләү коэффициентлары: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5.2.1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Диаметры 40 мм һәм азрак булган челтәрләр коэффициенты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5.2.2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40-70 мм (иң күбе) диаметрлы челтәрләр коэффициенты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5.2.3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70-100 мм (иң күбе) диаметрлы челтәрләр коэффициенты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5.2.4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100-150 мм (иң күбе) диаметрлы челтәрләр коэффициенты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5.2.5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150-200 мм (иң күбе) диаметрлы челтәрләр коэффициенты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5.2.6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200-250 мм (иң күбе) диаметрлы челтәрләр коэффициенты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7A49" w:rsidRPr="00BF7869" w:rsidTr="00912033">
        <w:trPr>
          <w:trHeight w:val="34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5.3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Тоташтырыла торган йөкләнешкә тарифның база ставкасы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F7869">
              <w:rPr>
                <w:sz w:val="20"/>
                <w:lang w:val="tt-RU"/>
              </w:rPr>
              <w:t>мең сум/куб.м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49" w:rsidRPr="00BF7869" w:rsidRDefault="00277A49" w:rsidP="009120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77A49" w:rsidRPr="00BF7869" w:rsidRDefault="00277A49" w:rsidP="00277A49">
      <w:pPr>
        <w:pStyle w:val="120"/>
        <w:shd w:val="clear" w:color="auto" w:fill="auto"/>
        <w:spacing w:before="0" w:line="274" w:lineRule="exact"/>
        <w:ind w:right="40"/>
        <w:jc w:val="both"/>
        <w:rPr>
          <w:sz w:val="20"/>
          <w:szCs w:val="20"/>
        </w:rPr>
      </w:pPr>
      <w:bookmarkStart w:id="0" w:name="_GoBack"/>
      <w:bookmarkEnd w:id="0"/>
    </w:p>
    <w:sectPr w:rsidR="00277A49" w:rsidRPr="00BF7869" w:rsidSect="00277A4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4A"/>
    <w:rsid w:val="00277A49"/>
    <w:rsid w:val="005B79EA"/>
    <w:rsid w:val="00890C4A"/>
    <w:rsid w:val="00F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277A49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77A49"/>
    <w:pPr>
      <w:shd w:val="clear" w:color="auto" w:fill="FFFFFF"/>
      <w:spacing w:before="480" w:line="69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277A49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77A49"/>
    <w:pPr>
      <w:shd w:val="clear" w:color="auto" w:fill="FFFFFF"/>
      <w:spacing w:before="480" w:line="69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Ксения Витальевна</dc:creator>
  <cp:lastModifiedBy>Дмитриева Ксения Витальевна</cp:lastModifiedBy>
  <cp:revision>3</cp:revision>
  <dcterms:created xsi:type="dcterms:W3CDTF">2020-08-17T07:29:00Z</dcterms:created>
  <dcterms:modified xsi:type="dcterms:W3CDTF">2020-08-17T08:18:00Z</dcterms:modified>
</cp:coreProperties>
</file>